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C3ADE9">
      <w:pPr>
        <w:keepNext w:val="0"/>
        <w:keepLines w:val="0"/>
        <w:widowControl/>
        <w:suppressLineNumbers w:val="0"/>
        <w:rPr>
          <w:rFonts w:hint="default" w:ascii="Arial" w:hAnsi="Arial" w:eastAsia="思源黑体 Regular" w:cs="Arial"/>
          <w:color w:val="000000"/>
          <w:kern w:val="0"/>
          <w:sz w:val="4"/>
          <w:szCs w:val="4"/>
        </w:rPr>
      </w:pPr>
      <w:r>
        <w:rPr>
          <w:rFonts w:hint="default" w:ascii="Arial" w:hAnsi="Arial" w:eastAsia="思源黑体 Regular" w:cs="Arial"/>
          <w:color w:val="000000"/>
          <w:kern w:val="0"/>
          <w:sz w:val="4"/>
          <w:szCs w:val="4"/>
        </w:rPr>
        <w:t xml:space="preserve"> </w:t>
      </w:r>
    </w:p>
    <w:p w14:paraId="5E4F1B4C">
      <w:pPr>
        <w:pStyle w:val="3"/>
        <w:keepNext w:val="0"/>
        <w:keepLines w:val="0"/>
        <w:widowControl/>
        <w:suppressLineNumbers w:val="0"/>
        <w:spacing w:before="40" w:beforeAutospacing="0" w:line="280" w:lineRule="exact"/>
        <w:jc w:val="center"/>
        <w:rPr>
          <w:rFonts w:hint="eastAsia" w:ascii="Arial" w:hAnsi="Arial" w:eastAsia="思源黑体 Regular" w:cs="Arial"/>
          <w:b/>
          <w:bCs/>
          <w:i w:val="0"/>
          <w:iCs/>
          <w:caps/>
          <w:color w:val="000000"/>
          <w:kern w:val="0"/>
          <w:sz w:val="32"/>
          <w:szCs w:val="32"/>
          <w:lang w:eastAsia="zh-CN"/>
        </w:rPr>
      </w:pPr>
      <w:r>
        <w:rPr>
          <w:rFonts w:hint="eastAsia" w:ascii="思源黑体 Regular" w:hAnsi="思源黑体 Regular" w:eastAsia="思源黑体 Regular" w:cs="思源黑体 Regular"/>
          <w:b/>
          <w:bCs/>
          <w:i w:val="0"/>
          <w:iCs/>
          <w:caps/>
          <w:color w:val="000000"/>
          <w:kern w:val="0"/>
          <w:sz w:val="32"/>
          <w:szCs w:val="32"/>
          <w:lang w:eastAsia="zh-CN"/>
        </w:rPr>
        <w:t>电梯</w:t>
      </w:r>
      <w:r>
        <w:rPr>
          <w:rFonts w:hint="default" w:ascii="思源黑体 Regular" w:hAnsi="思源黑体 Regular" w:eastAsia="思源黑体 Regular" w:cs="思源黑体 Regular"/>
          <w:b/>
          <w:bCs/>
          <w:i w:val="0"/>
          <w:iCs/>
          <w:caps/>
          <w:color w:val="000000"/>
          <w:kern w:val="0"/>
          <w:sz w:val="32"/>
          <w:szCs w:val="32"/>
        </w:rPr>
        <w:t>维护保养</w:t>
      </w:r>
      <w:r>
        <w:rPr>
          <w:rFonts w:hint="eastAsia" w:ascii="思源黑体 Regular" w:hAnsi="思源黑体 Regular" w:eastAsia="思源黑体 Regular" w:cs="思源黑体 Regular"/>
          <w:b/>
          <w:bCs/>
          <w:i w:val="0"/>
          <w:iCs/>
          <w:caps/>
          <w:color w:val="000000"/>
          <w:kern w:val="0"/>
          <w:sz w:val="32"/>
          <w:szCs w:val="32"/>
          <w:lang w:eastAsia="zh-CN"/>
        </w:rPr>
        <w:t>参数</w:t>
      </w:r>
    </w:p>
    <w:p w14:paraId="7B56D24F">
      <w:pPr>
        <w:keepNext/>
        <w:keepLines/>
        <w:widowControl w:val="0"/>
        <w:suppressLineNumbers w:val="0"/>
        <w:spacing w:before="20" w:beforeAutospacing="0" w:after="20" w:afterAutospacing="0" w:line="180" w:lineRule="exact"/>
        <w:ind w:left="200" w:right="180"/>
        <w:jc w:val="both"/>
        <w:rPr>
          <w:rFonts w:hint="default" w:ascii="Arial" w:hAnsi="Arial" w:eastAsia="思源黑体 Regular" w:cs="Arial"/>
          <w:color w:val="000000"/>
          <w:kern w:val="0"/>
          <w:sz w:val="18"/>
          <w:szCs w:val="18"/>
        </w:rPr>
      </w:pPr>
      <w:r>
        <w:rPr>
          <w:rFonts w:hint="default" w:ascii="Arial" w:hAnsi="Arial" w:eastAsia="思源黑体 Regular" w:cs="Arial"/>
          <w:color w:val="000000"/>
          <w:kern w:val="0"/>
          <w:sz w:val="6"/>
          <w:szCs w:val="6"/>
        </w:rPr>
        <w:t xml:space="preserve"> </w:t>
      </w:r>
    </w:p>
    <w:p w14:paraId="03201E93">
      <w:pPr>
        <w:keepNext w:val="0"/>
        <w:keepLines w:val="0"/>
        <w:widowControl/>
        <w:suppressLineNumbers w:val="0"/>
        <w:ind w:left="240" w:leftChars="100" w:right="149" w:rightChars="62"/>
        <w:jc w:val="both"/>
        <w:rPr>
          <w:rFonts w:hint="default" w:ascii="Arial" w:hAnsi="Arial" w:eastAsia="思源黑体 Regular" w:cs="Arial"/>
          <w:color w:val="000000"/>
          <w:kern w:val="0"/>
          <w:sz w:val="18"/>
          <w:szCs w:val="18"/>
        </w:rPr>
      </w:pPr>
      <w:r>
        <w:rPr>
          <w:rFonts w:hint="default" w:ascii="思源黑体 Regular" w:hAnsi="思源黑体 Regular" w:eastAsia="思源黑体 Regular" w:cs="思源黑体 Regular"/>
          <w:color w:val="000000"/>
          <w:kern w:val="0"/>
          <w:sz w:val="18"/>
          <w:szCs w:val="18"/>
        </w:rPr>
        <w:t>乙方接受维保小包合同中列明的甲方电梯设备。乙方将采用必要的先进技术手段和工具来提供全面的维保服务以保持电梯最佳性能、安全、且延长其使用寿命。</w:t>
      </w:r>
    </w:p>
    <w:p w14:paraId="6C708482">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4BC5B3EC">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4424A748">
      <w:pPr>
        <w:pStyle w:val="3"/>
        <w:keepNext w:val="0"/>
        <w:keepLines w:val="0"/>
        <w:widowControl/>
        <w:numPr>
          <w:ilvl w:val="0"/>
          <w:numId w:val="1"/>
        </w:numPr>
        <w:suppressLineNumbers w:val="0"/>
        <w:spacing w:before="0" w:beforeAutospacing="0" w:after="0" w:afterAutospacing="0"/>
        <w:ind w:left="520" w:right="140" w:hanging="420"/>
        <w:jc w:val="both"/>
        <w:rPr>
          <w:rFonts w:hint="default" w:ascii="Arial" w:hAnsi="Arial" w:eastAsia="思源黑体 Regular" w:cs="Arial"/>
          <w:b/>
          <w:bCs/>
          <w:i w:val="0"/>
          <w:iCs w:val="0"/>
          <w:color w:val="000000"/>
          <w:kern w:val="0"/>
          <w:sz w:val="21"/>
          <w:szCs w:val="21"/>
        </w:rPr>
      </w:pPr>
    </w:p>
    <w:p w14:paraId="1B8526F2">
      <w:pPr>
        <w:keepNext w:val="0"/>
        <w:keepLines w:val="0"/>
        <w:widowControl/>
        <w:suppressLineNumbers w:val="0"/>
        <w:ind w:left="600" w:leftChars="250"/>
        <w:rPr>
          <w:rFonts w:hint="default" w:ascii="Arial" w:hAnsi="Arial" w:eastAsia="思源黑体 Regular" w:cs="Arial"/>
          <w:b/>
          <w:bCs w:val="0"/>
          <w:color w:val="000000"/>
          <w:kern w:val="0"/>
          <w:sz w:val="17"/>
          <w:szCs w:val="17"/>
        </w:rPr>
      </w:pPr>
      <w:bookmarkStart w:id="0" w:name="_Hlk93324072"/>
      <w:bookmarkEnd w:id="0"/>
      <w:r>
        <w:rPr>
          <w:rFonts w:hint="default" w:ascii="思源黑体 Regular" w:hAnsi="思源黑体 Regular" w:eastAsia="思源黑体 Regular" w:cs="思源黑体 Regular"/>
          <w:b/>
          <w:bCs w:val="0"/>
          <w:color w:val="000000"/>
          <w:kern w:val="0"/>
          <w:sz w:val="17"/>
          <w:szCs w:val="17"/>
        </w:rPr>
        <w:t>系统性维护保养、每年安全检查服务</w:t>
      </w:r>
    </w:p>
    <w:p w14:paraId="4F9F68A2">
      <w:pPr>
        <w:pStyle w:val="3"/>
        <w:keepNext w:val="0"/>
        <w:keepLines w:val="0"/>
        <w:widowControl/>
        <w:numPr>
          <w:ilvl w:val="0"/>
          <w:numId w:val="2"/>
        </w:numPr>
        <w:suppressLineNumbers w:val="0"/>
        <w:spacing w:before="0" w:beforeAutospacing="0" w:after="120" w:afterAutospacing="0" w:line="180" w:lineRule="exact"/>
        <w:ind w:left="520" w:right="140" w:hanging="420"/>
        <w:jc w:val="both"/>
        <w:rPr>
          <w:rFonts w:hint="default" w:ascii="Arial" w:hAnsi="Arial" w:eastAsia="思源黑体 Regular" w:cs="Arial"/>
          <w:b w:val="0"/>
          <w:bCs/>
          <w:i w:val="0"/>
          <w:iCs/>
          <w:color w:val="000000"/>
          <w:kern w:val="0"/>
          <w:sz w:val="17"/>
          <w:szCs w:val="17"/>
        </w:rPr>
      </w:pPr>
      <w:r>
        <w:rPr>
          <w:rFonts w:hint="default" w:ascii="Arial" w:hAnsi="Arial" w:eastAsia="思源黑体 Regular" w:cs="Arial"/>
          <w:bCs/>
          <w:iCs/>
          <w:color w:val="000000"/>
          <w:kern w:val="0"/>
          <w:sz w:val="17"/>
          <w:szCs w:val="17"/>
        </w:rPr>
        <w:t xml:space="preserve"> </w:t>
      </w:r>
    </w:p>
    <w:p w14:paraId="1195688E">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乙方将按照国家质检总局</w:t>
      </w:r>
      <w:r>
        <w:rPr>
          <w:rFonts w:hint="default" w:ascii="Arial" w:hAnsi="Arial" w:eastAsia="思源黑体 Regular" w:cs="Arial"/>
          <w:color w:val="000000"/>
          <w:kern w:val="0"/>
          <w:sz w:val="17"/>
          <w:szCs w:val="17"/>
        </w:rPr>
        <w:t>TSG T5002-2017</w:t>
      </w:r>
      <w:r>
        <w:rPr>
          <w:rFonts w:hint="default" w:ascii="思源黑体 Regular" w:hAnsi="思源黑体 Regular" w:eastAsia="思源黑体 Regular" w:cs="思源黑体 Regular"/>
          <w:color w:val="000000"/>
          <w:kern w:val="0"/>
          <w:sz w:val="17"/>
          <w:szCs w:val="17"/>
        </w:rPr>
        <w:t>《电梯维护保养规则》中第六条规定，在正常工作时间（周一至周五上午</w:t>
      </w:r>
      <w:r>
        <w:rPr>
          <w:rFonts w:hint="default" w:ascii="Arial" w:hAnsi="Arial" w:eastAsia="思源黑体 Regular" w:cs="Arial"/>
          <w:color w:val="000000"/>
          <w:kern w:val="0"/>
          <w:sz w:val="17"/>
          <w:szCs w:val="17"/>
        </w:rPr>
        <w:t>9:00</w:t>
      </w:r>
      <w:r>
        <w:rPr>
          <w:rFonts w:hint="default" w:ascii="思源黑体 Regular" w:hAnsi="思源黑体 Regular" w:eastAsia="思源黑体 Regular" w:cs="思源黑体 Regular"/>
          <w:color w:val="000000"/>
          <w:kern w:val="0"/>
          <w:sz w:val="17"/>
          <w:szCs w:val="17"/>
        </w:rPr>
        <w:t>至下午</w:t>
      </w:r>
      <w:r>
        <w:rPr>
          <w:rFonts w:hint="default" w:ascii="Arial" w:hAnsi="Arial" w:eastAsia="思源黑体 Regular" w:cs="Arial"/>
          <w:color w:val="000000"/>
          <w:kern w:val="0"/>
          <w:sz w:val="17"/>
          <w:szCs w:val="17"/>
        </w:rPr>
        <w:t>6:00</w:t>
      </w:r>
      <w:r>
        <w:rPr>
          <w:rFonts w:hint="default" w:ascii="思源黑体 Regular" w:hAnsi="思源黑体 Regular" w:eastAsia="思源黑体 Regular" w:cs="思源黑体 Regular"/>
          <w:color w:val="000000"/>
          <w:kern w:val="0"/>
          <w:sz w:val="17"/>
          <w:szCs w:val="17"/>
        </w:rPr>
        <w:t>，节假日除外）内，为甲方提供每年次的维保服务，具体内容见</w:t>
      </w:r>
      <w:r>
        <w:rPr>
          <w:rFonts w:hint="default" w:ascii="思源黑体 Regular" w:hAnsi="思源黑体 Regular" w:eastAsia="思源黑体 Regular" w:cs="思源黑体 Regular"/>
          <w:b/>
          <w:bCs w:val="0"/>
          <w:color w:val="000000"/>
          <w:kern w:val="0"/>
          <w:sz w:val="17"/>
          <w:szCs w:val="17"/>
        </w:rPr>
        <w:t>《维护保养记录簿》</w:t>
      </w:r>
      <w:r>
        <w:rPr>
          <w:rFonts w:hint="default" w:ascii="思源黑体 Regular" w:hAnsi="思源黑体 Regular" w:eastAsia="思源黑体 Regular" w:cs="思源黑体 Regular"/>
          <w:color w:val="000000"/>
          <w:kern w:val="0"/>
          <w:sz w:val="17"/>
          <w:szCs w:val="17"/>
        </w:rPr>
        <w:t>。乙方将提供必要的和清洁材料。</w:t>
      </w:r>
    </w:p>
    <w:p w14:paraId="452CA471">
      <w:pPr>
        <w:pStyle w:val="3"/>
        <w:keepNext w:val="0"/>
        <w:keepLines w:val="0"/>
        <w:widowControl/>
        <w:numPr>
          <w:ilvl w:val="0"/>
          <w:numId w:val="2"/>
        </w:numPr>
        <w:suppressLineNumbers w:val="0"/>
        <w:spacing w:before="0" w:beforeAutospacing="0" w:after="120" w:afterAutospacing="0" w:line="180" w:lineRule="exact"/>
        <w:ind w:left="520" w:right="140" w:hanging="420"/>
        <w:jc w:val="both"/>
        <w:rPr>
          <w:rFonts w:hint="default" w:ascii="Arial" w:hAnsi="Arial" w:eastAsia="思源黑体 Regular" w:cs="Arial"/>
          <w:b w:val="0"/>
          <w:bCs/>
          <w:i w:val="0"/>
          <w:iCs/>
          <w:color w:val="000000"/>
          <w:kern w:val="0"/>
          <w:sz w:val="17"/>
          <w:szCs w:val="17"/>
        </w:rPr>
      </w:pPr>
      <w:r>
        <w:rPr>
          <w:rFonts w:hint="default" w:ascii="Arial" w:hAnsi="Arial" w:eastAsia="思源黑体 Regular" w:cs="Arial"/>
          <w:color w:val="000000"/>
          <w:kern w:val="0"/>
          <w:sz w:val="17"/>
          <w:szCs w:val="17"/>
        </w:rPr>
        <w:t xml:space="preserve"> </w:t>
      </w:r>
    </w:p>
    <w:p w14:paraId="4B857F63">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按照国家质检总局</w:t>
      </w:r>
      <w:r>
        <w:rPr>
          <w:rFonts w:hint="default" w:ascii="Arial" w:hAnsi="Arial" w:eastAsia="思源黑体 Regular" w:cs="Arial"/>
          <w:color w:val="000000"/>
          <w:kern w:val="0"/>
          <w:sz w:val="17"/>
          <w:szCs w:val="17"/>
        </w:rPr>
        <w:t>TSG 08-2017</w:t>
      </w:r>
      <w:r>
        <w:rPr>
          <w:rFonts w:hint="default" w:ascii="思源黑体 Regular" w:hAnsi="思源黑体 Regular" w:eastAsia="思源黑体 Regular" w:cs="思源黑体 Regular"/>
          <w:color w:val="000000"/>
          <w:kern w:val="0"/>
          <w:sz w:val="17"/>
          <w:szCs w:val="17"/>
        </w:rPr>
        <w:t>《特种设备使用管理规则》中</w:t>
      </w:r>
      <w:r>
        <w:rPr>
          <w:rFonts w:hint="default" w:ascii="Arial" w:hAnsi="Arial" w:eastAsia="思源黑体 Regular" w:cs="Arial"/>
          <w:color w:val="000000"/>
          <w:kern w:val="0"/>
          <w:sz w:val="17"/>
          <w:szCs w:val="17"/>
        </w:rPr>
        <w:t>2.10</w:t>
      </w:r>
      <w:r>
        <w:rPr>
          <w:rFonts w:hint="default" w:ascii="思源黑体 Regular" w:hAnsi="思源黑体 Regular" w:eastAsia="思源黑体 Regular" w:cs="思源黑体 Regular"/>
          <w:color w:val="000000"/>
          <w:kern w:val="0"/>
          <w:sz w:val="17"/>
          <w:szCs w:val="17"/>
        </w:rPr>
        <w:t>条规定，甲方应当在特种设备定期检验有效期届满的</w:t>
      </w:r>
      <w:r>
        <w:rPr>
          <w:rFonts w:hint="default" w:ascii="Arial" w:hAnsi="Arial" w:eastAsia="思源黑体 Regular" w:cs="Arial"/>
          <w:color w:val="000000"/>
          <w:kern w:val="0"/>
          <w:sz w:val="17"/>
          <w:szCs w:val="17"/>
        </w:rPr>
        <w:t>1</w:t>
      </w:r>
      <w:r>
        <w:rPr>
          <w:rFonts w:hint="default" w:ascii="思源黑体 Regular" w:hAnsi="思源黑体 Regular" w:eastAsia="思源黑体 Regular" w:cs="思源黑体 Regular"/>
          <w:color w:val="000000"/>
          <w:kern w:val="0"/>
          <w:sz w:val="17"/>
          <w:szCs w:val="17"/>
        </w:rPr>
        <w:t>个月以前，向特种设备检验机构提出定期检验申请，并且做好相关的准备工作，乙方将进入现场配合甲方参与定期检验。所有相关费用由甲方承担。特殊情况下，若政府监管部门规定或要求乙方进行上述检验的（包括但不限于定期检验、限速器试验、</w:t>
      </w:r>
      <w:r>
        <w:rPr>
          <w:rFonts w:hint="default" w:ascii="Arial" w:hAnsi="Arial" w:eastAsia="思源黑体 Regular" w:cs="Arial"/>
          <w:color w:val="000000"/>
          <w:kern w:val="0"/>
          <w:sz w:val="17"/>
          <w:szCs w:val="17"/>
        </w:rPr>
        <w:t>125%</w:t>
      </w:r>
      <w:r>
        <w:rPr>
          <w:rFonts w:hint="default" w:ascii="思源黑体 Regular" w:hAnsi="思源黑体 Regular" w:eastAsia="思源黑体 Regular" w:cs="思源黑体 Regular"/>
          <w:color w:val="000000"/>
          <w:kern w:val="0"/>
          <w:sz w:val="17"/>
          <w:szCs w:val="17"/>
        </w:rPr>
        <w:t xml:space="preserve">制动试验等），乙方将向甲方收取相应的费用。 </w:t>
      </w:r>
    </w:p>
    <w:p w14:paraId="40B44893">
      <w:pPr>
        <w:pStyle w:val="3"/>
        <w:keepNext w:val="0"/>
        <w:keepLines w:val="0"/>
        <w:widowControl/>
        <w:numPr>
          <w:ilvl w:val="0"/>
          <w:numId w:val="2"/>
        </w:numPr>
        <w:suppressLineNumbers w:val="0"/>
        <w:spacing w:before="0" w:beforeAutospacing="0" w:after="120" w:afterAutospacing="0" w:line="180" w:lineRule="exact"/>
        <w:ind w:left="520" w:right="140" w:hanging="420"/>
        <w:jc w:val="both"/>
        <w:rPr>
          <w:rFonts w:hint="default" w:ascii="Arial" w:hAnsi="Arial" w:eastAsia="思源黑体 Regular" w:cs="Arial"/>
          <w:b w:val="0"/>
          <w:bCs/>
          <w:i w:val="0"/>
          <w:iCs/>
          <w:color w:val="000000"/>
          <w:kern w:val="0"/>
          <w:sz w:val="17"/>
          <w:szCs w:val="17"/>
        </w:rPr>
      </w:pPr>
      <w:r>
        <w:rPr>
          <w:rFonts w:hint="default" w:ascii="Arial" w:hAnsi="Arial" w:eastAsia="思源黑体 Regular" w:cs="Arial"/>
          <w:color w:val="000000"/>
          <w:kern w:val="0"/>
          <w:sz w:val="17"/>
          <w:szCs w:val="17"/>
        </w:rPr>
        <w:t xml:space="preserve"> </w:t>
      </w:r>
    </w:p>
    <w:p w14:paraId="4BD5FAD2">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在甲方要求下，乙方可安排对电梯井道、底坑和机房进行有偿配合工作（如消防联动、视频、网络覆盖等配合工作）。</w:t>
      </w:r>
    </w:p>
    <w:p w14:paraId="11153612">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16548E7A">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每次保养后，乙方应向甲方提交服务记录。甲方应立即进行检查，确认后签字。</w:t>
      </w:r>
    </w:p>
    <w:p w14:paraId="565FB078">
      <w:pPr>
        <w:pStyle w:val="3"/>
        <w:keepNext w:val="0"/>
        <w:keepLines w:val="0"/>
        <w:widowControl/>
        <w:numPr>
          <w:ilvl w:val="0"/>
          <w:numId w:val="2"/>
        </w:numPr>
        <w:suppressLineNumbers w:val="0"/>
        <w:spacing w:before="0" w:beforeAutospacing="0" w:after="120" w:afterAutospacing="0" w:line="180" w:lineRule="exact"/>
        <w:ind w:left="520" w:right="140" w:hanging="420"/>
        <w:jc w:val="both"/>
        <w:rPr>
          <w:rFonts w:hint="default" w:ascii="Arial" w:hAnsi="Arial" w:eastAsia="思源黑体 Regular" w:cs="Arial"/>
          <w:b w:val="0"/>
          <w:bCs/>
          <w:i w:val="0"/>
          <w:iCs/>
          <w:color w:val="000000"/>
          <w:kern w:val="0"/>
          <w:sz w:val="17"/>
          <w:szCs w:val="17"/>
        </w:rPr>
      </w:pPr>
      <w:r>
        <w:rPr>
          <w:rFonts w:hint="default" w:ascii="Arial" w:hAnsi="Arial" w:eastAsia="思源黑体 Regular" w:cs="Arial"/>
          <w:color w:val="000000"/>
          <w:kern w:val="0"/>
          <w:sz w:val="17"/>
          <w:szCs w:val="17"/>
        </w:rPr>
        <w:t xml:space="preserve"> </w:t>
      </w:r>
    </w:p>
    <w:p w14:paraId="1B2DE953">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按照国家质检总局</w:t>
      </w:r>
      <w:r>
        <w:rPr>
          <w:rFonts w:hint="default" w:ascii="Arial" w:hAnsi="Arial" w:eastAsia="思源黑体 Regular" w:cs="Arial"/>
          <w:color w:val="000000"/>
          <w:kern w:val="0"/>
          <w:sz w:val="17"/>
          <w:szCs w:val="17"/>
        </w:rPr>
        <w:t>TSG T5002-2017</w:t>
      </w:r>
      <w:r>
        <w:rPr>
          <w:rFonts w:hint="default" w:ascii="思源黑体 Regular" w:hAnsi="思源黑体 Regular" w:eastAsia="思源黑体 Regular" w:cs="思源黑体 Regular"/>
          <w:color w:val="000000"/>
          <w:kern w:val="0"/>
          <w:sz w:val="17"/>
          <w:szCs w:val="17"/>
        </w:rPr>
        <w:t>《电梯维护保养规则》中第六条规定，如乙方通过维保或者自行检查，发现电梯仅依据本合同规定的维保内容已经不能保证安全运行，而需要改造、修理（包括更换零部件）、更新电梯时，乙方应向甲方提供书面方案，经过甲乙双方协商，签订相关协议。</w:t>
      </w:r>
    </w:p>
    <w:p w14:paraId="72B64C21">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0112F40D">
      <w:pPr>
        <w:pStyle w:val="3"/>
        <w:keepNext w:val="0"/>
        <w:keepLines w:val="0"/>
        <w:widowControl/>
        <w:numPr>
          <w:ilvl w:val="0"/>
          <w:numId w:val="1"/>
        </w:numPr>
        <w:suppressLineNumbers w:val="0"/>
        <w:spacing w:before="0" w:beforeAutospacing="0" w:after="0" w:afterAutospacing="0"/>
        <w:ind w:left="520" w:right="140" w:hanging="420"/>
        <w:jc w:val="both"/>
        <w:rPr>
          <w:rFonts w:hint="default" w:ascii="Arial" w:hAnsi="Arial" w:eastAsia="思源黑体 Regular" w:cs="Arial"/>
          <w:b/>
          <w:bCs/>
          <w:i w:val="0"/>
          <w:iCs w:val="0"/>
          <w:color w:val="000000"/>
          <w:kern w:val="0"/>
          <w:sz w:val="21"/>
          <w:szCs w:val="21"/>
        </w:rPr>
      </w:pPr>
      <w:r>
        <w:rPr>
          <w:rFonts w:hint="default" w:ascii="Arial" w:hAnsi="Arial" w:eastAsia="思源黑体 Regular" w:cs="Arial"/>
          <w:color w:val="000000"/>
          <w:kern w:val="0"/>
          <w:sz w:val="17"/>
          <w:szCs w:val="17"/>
        </w:rPr>
        <w:t xml:space="preserve"> </w:t>
      </w:r>
    </w:p>
    <w:p w14:paraId="7BD587F1">
      <w:pPr>
        <w:keepNext w:val="0"/>
        <w:keepLines w:val="0"/>
        <w:widowControl/>
        <w:suppressLineNumbers w:val="0"/>
        <w:ind w:left="120" w:leftChars="50" w:firstLine="427" w:firstLineChars="250"/>
        <w:rPr>
          <w:rFonts w:hint="default" w:ascii="Arial" w:hAnsi="Arial" w:eastAsia="思源黑体 Regular" w:cs="Arial"/>
          <w:b/>
          <w:bCs w:val="0"/>
          <w:color w:val="000000"/>
          <w:kern w:val="0"/>
          <w:sz w:val="17"/>
          <w:szCs w:val="17"/>
        </w:rPr>
      </w:pPr>
      <w:r>
        <w:rPr>
          <w:rFonts w:hint="default" w:ascii="思源黑体 Regular" w:hAnsi="思源黑体 Regular" w:eastAsia="思源黑体 Regular" w:cs="思源黑体 Regular"/>
          <w:b/>
          <w:bCs w:val="0"/>
          <w:color w:val="000000"/>
          <w:kern w:val="0"/>
          <w:sz w:val="17"/>
          <w:szCs w:val="17"/>
        </w:rPr>
        <w:t>停梯、故障、特殊服务要求</w:t>
      </w:r>
    </w:p>
    <w:p w14:paraId="52C80B55">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53285D31">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按照国家质检总局</w:t>
      </w:r>
      <w:r>
        <w:rPr>
          <w:rFonts w:hint="default" w:ascii="Arial" w:hAnsi="Arial" w:eastAsia="思源黑体 Regular" w:cs="Arial"/>
          <w:color w:val="000000"/>
          <w:kern w:val="0"/>
          <w:sz w:val="17"/>
          <w:szCs w:val="17"/>
        </w:rPr>
        <w:t>TSG T5002-2017</w:t>
      </w:r>
      <w:r>
        <w:rPr>
          <w:rFonts w:hint="default" w:ascii="思源黑体 Regular" w:hAnsi="思源黑体 Regular" w:eastAsia="思源黑体 Regular" w:cs="思源黑体 Regular"/>
          <w:color w:val="000000"/>
          <w:kern w:val="0"/>
          <w:sz w:val="17"/>
          <w:szCs w:val="17"/>
        </w:rPr>
        <w:t>《电梯维护保养规则》中第五条规定，乙方设立</w:t>
      </w:r>
      <w:r>
        <w:rPr>
          <w:rFonts w:hint="default" w:ascii="Arial" w:hAnsi="Arial" w:eastAsia="思源黑体 Regular" w:cs="Arial"/>
          <w:color w:val="000000"/>
          <w:kern w:val="0"/>
          <w:sz w:val="17"/>
          <w:szCs w:val="17"/>
        </w:rPr>
        <w:t>24</w:t>
      </w:r>
      <w:r>
        <w:rPr>
          <w:rFonts w:hint="default" w:ascii="思源黑体 Regular" w:hAnsi="思源黑体 Regular" w:eastAsia="思源黑体 Regular" w:cs="思源黑体 Regular"/>
          <w:color w:val="000000"/>
          <w:kern w:val="0"/>
          <w:sz w:val="17"/>
          <w:szCs w:val="17"/>
        </w:rPr>
        <w:t>小时服务热线：</w:t>
      </w:r>
      <w:r>
        <w:rPr>
          <w:rFonts w:hint="eastAsia" w:ascii="思源黑体 Regular" w:hAnsi="思源黑体 Regular" w:eastAsia="思源黑体 Regular" w:cs="思源黑体 Regular"/>
          <w:color w:val="000000"/>
          <w:kern w:val="0"/>
          <w:sz w:val="17"/>
          <w:szCs w:val="17"/>
          <w:lang w:val="en-US" w:eastAsia="zh-CN"/>
        </w:rPr>
        <w:t xml:space="preserve">   </w:t>
      </w:r>
      <w:r>
        <w:rPr>
          <w:rFonts w:hint="default" w:ascii="思源黑体 Regular" w:hAnsi="思源黑体 Regular" w:eastAsia="思源黑体 Regular" w:cs="思源黑体 Regular"/>
          <w:color w:val="000000"/>
          <w:kern w:val="0"/>
          <w:sz w:val="17"/>
          <w:szCs w:val="17"/>
        </w:rPr>
        <w:t>对于甲方向乙方服务热线报告的困人故障，乙方将在赶至现场处理关人问题；报告的其他故障，乙方将在</w:t>
      </w:r>
      <w:r>
        <w:rPr>
          <w:rFonts w:hint="default" w:ascii="Arial" w:hAnsi="Arial" w:eastAsia="思源黑体 Regular" w:cs="Arial"/>
          <w:color w:val="000000"/>
          <w:kern w:val="0"/>
          <w:sz w:val="17"/>
          <w:szCs w:val="17"/>
        </w:rPr>
        <w:t>  </w:t>
      </w:r>
      <w:r>
        <w:rPr>
          <w:rFonts w:hint="eastAsia" w:ascii="Arial" w:hAnsi="Arial" w:eastAsia="思源黑体 Regular" w:cs="Arial"/>
          <w:color w:val="000000"/>
          <w:kern w:val="0"/>
          <w:sz w:val="17"/>
          <w:szCs w:val="17"/>
          <w:lang w:val="en-US" w:eastAsia="zh-CN"/>
        </w:rPr>
        <w:t>20分</w:t>
      </w:r>
      <w:r>
        <w:rPr>
          <w:rFonts w:hint="default" w:ascii="Arial" w:hAnsi="Arial" w:eastAsia="思源黑体 Regular" w:cs="Arial"/>
          <w:color w:val="000000"/>
          <w:kern w:val="0"/>
          <w:sz w:val="17"/>
          <w:szCs w:val="17"/>
        </w:rPr>
        <w:t>   </w:t>
      </w:r>
      <w:r>
        <w:rPr>
          <w:rFonts w:hint="default" w:ascii="思源黑体 Regular" w:hAnsi="思源黑体 Regular" w:eastAsia="思源黑体 Regular" w:cs="思源黑体 Regular"/>
          <w:color w:val="000000"/>
          <w:kern w:val="0"/>
          <w:sz w:val="17"/>
          <w:szCs w:val="17"/>
        </w:rPr>
        <w:t>内赶到现场处理故障。</w:t>
      </w:r>
      <w:r>
        <w:rPr>
          <w:rFonts w:hint="default" w:ascii="Arial" w:hAnsi="Arial" w:eastAsia="思源黑体 Regular" w:cs="Arial"/>
          <w:color w:val="000000"/>
          <w:kern w:val="0"/>
          <w:sz w:val="17"/>
          <w:szCs w:val="17"/>
        </w:rPr>
        <w:t xml:space="preserve"> </w:t>
      </w:r>
    </w:p>
    <w:p w14:paraId="4D22B782">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19D8C37C">
      <w:pPr>
        <w:pStyle w:val="3"/>
        <w:keepNext w:val="0"/>
        <w:keepLines w:val="0"/>
        <w:widowControl/>
        <w:numPr>
          <w:ilvl w:val="0"/>
          <w:numId w:val="3"/>
        </w:numPr>
        <w:suppressLineNumbers w:val="0"/>
        <w:spacing w:before="0" w:beforeAutospacing="0" w:after="120" w:afterAutospacing="0" w:line="180" w:lineRule="exact"/>
        <w:ind w:left="520" w:right="140" w:hanging="420"/>
        <w:jc w:val="both"/>
        <w:rPr>
          <w:rFonts w:hint="default" w:ascii="Arial" w:hAnsi="Arial" w:eastAsia="思源黑体 Regular" w:cs="Arial"/>
          <w:b w:val="0"/>
          <w:bCs/>
          <w:i w:val="0"/>
          <w:iCs/>
          <w:color w:val="000000"/>
          <w:kern w:val="0"/>
          <w:sz w:val="17"/>
          <w:szCs w:val="17"/>
        </w:rPr>
      </w:pPr>
    </w:p>
    <w:p w14:paraId="780696B4">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当通报的问题对人身安全并无危害，对设备运行也无显著影响，则此问题将在乙方下次保养时检查。</w:t>
      </w:r>
      <w:r>
        <w:rPr>
          <w:rFonts w:hint="default" w:ascii="Arial" w:hAnsi="Arial" w:eastAsia="思源黑体 Regular" w:cs="Arial"/>
          <w:color w:val="000000"/>
          <w:kern w:val="0"/>
          <w:sz w:val="17"/>
          <w:szCs w:val="17"/>
        </w:rPr>
        <w:t xml:space="preserve"> </w:t>
      </w:r>
    </w:p>
    <w:p w14:paraId="14F68D14">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19DEA422">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因使用不当、故意损坏或其它超出乙方合理控制的范围而直接导致电梯停梯或故障，此次现场处理将构成</w:t>
      </w:r>
      <w:r>
        <w:rPr>
          <w:rFonts w:hint="default" w:ascii="Arial" w:hAnsi="Arial" w:eastAsia="思源黑体 Regular" w:cs="Arial"/>
          <w:color w:val="000000"/>
          <w:kern w:val="0"/>
          <w:sz w:val="17"/>
          <w:szCs w:val="17"/>
        </w:rPr>
        <w:t>“</w:t>
      </w:r>
      <w:r>
        <w:rPr>
          <w:rFonts w:hint="default" w:ascii="思源黑体 Regular" w:hAnsi="思源黑体 Regular" w:eastAsia="思源黑体 Regular" w:cs="思源黑体 Regular"/>
          <w:color w:val="000000"/>
          <w:kern w:val="0"/>
          <w:sz w:val="17"/>
          <w:szCs w:val="17"/>
        </w:rPr>
        <w:t>额外服务</w:t>
      </w:r>
      <w:r>
        <w:rPr>
          <w:rFonts w:hint="default" w:ascii="Arial" w:hAnsi="Arial" w:eastAsia="思源黑体 Regular" w:cs="Arial"/>
          <w:color w:val="000000"/>
          <w:kern w:val="0"/>
          <w:sz w:val="17"/>
          <w:szCs w:val="17"/>
        </w:rPr>
        <w:t>”</w:t>
      </w:r>
      <w:r>
        <w:rPr>
          <w:rFonts w:hint="default" w:ascii="思源黑体 Regular" w:hAnsi="思源黑体 Regular" w:eastAsia="思源黑体 Regular" w:cs="思源黑体 Regular"/>
          <w:color w:val="000000"/>
          <w:kern w:val="0"/>
          <w:sz w:val="17"/>
          <w:szCs w:val="17"/>
        </w:rPr>
        <w:t>。甲方应支付任何必要的备件费用，以及正常工作时间和</w:t>
      </w:r>
      <w:r>
        <w:rPr>
          <w:rFonts w:hint="default" w:ascii="Arial" w:hAnsi="Arial" w:eastAsia="思源黑体 Regular" w:cs="Arial"/>
          <w:color w:val="000000"/>
          <w:kern w:val="0"/>
          <w:sz w:val="17"/>
          <w:szCs w:val="17"/>
        </w:rPr>
        <w:t>/</w:t>
      </w:r>
      <w:r>
        <w:rPr>
          <w:rFonts w:hint="default" w:ascii="思源黑体 Regular" w:hAnsi="思源黑体 Regular" w:eastAsia="思源黑体 Regular" w:cs="思源黑体 Regular"/>
          <w:color w:val="000000"/>
          <w:kern w:val="0"/>
          <w:sz w:val="17"/>
          <w:szCs w:val="17"/>
        </w:rPr>
        <w:t>或加班的人工费，此工作时间的判定根据乙方响应的时间是在正常工作时间之内或之外来定义。所计入的人工费用包括交通时间、花费以及工作时间。</w:t>
      </w:r>
    </w:p>
    <w:p w14:paraId="20CBB598">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7FFEEC68">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01B04A4C">
      <w:pPr>
        <w:keepNext w:val="0"/>
        <w:keepLines w:val="0"/>
        <w:widowControl/>
        <w:suppressLineNumbers w:val="0"/>
        <w:ind w:left="120" w:leftChars="50" w:firstLine="427" w:firstLineChars="250"/>
        <w:rPr>
          <w:rFonts w:hint="default" w:ascii="Arial" w:hAnsi="Arial" w:eastAsia="思源黑体 Regular" w:cs="Arial"/>
          <w:b/>
          <w:bCs w:val="0"/>
          <w:color w:val="000000"/>
          <w:kern w:val="0"/>
          <w:sz w:val="17"/>
          <w:szCs w:val="17"/>
        </w:rPr>
      </w:pPr>
      <w:r>
        <w:rPr>
          <w:rFonts w:hint="eastAsia" w:ascii="思源黑体 Regular" w:hAnsi="思源黑体 Regular" w:eastAsia="思源黑体 Regular" w:cs="思源黑体 Regular"/>
          <w:b/>
          <w:bCs w:val="0"/>
          <w:color w:val="000000"/>
          <w:kern w:val="0"/>
          <w:sz w:val="17"/>
          <w:szCs w:val="17"/>
          <w:lang w:val="en-US" w:eastAsia="zh-CN"/>
        </w:rPr>
        <w:t>3、</w:t>
      </w:r>
      <w:r>
        <w:rPr>
          <w:rFonts w:hint="default" w:ascii="思源黑体 Regular" w:hAnsi="思源黑体 Regular" w:eastAsia="思源黑体 Regular" w:cs="思源黑体 Regular"/>
          <w:b/>
          <w:bCs w:val="0"/>
          <w:color w:val="000000"/>
          <w:kern w:val="0"/>
          <w:sz w:val="17"/>
          <w:szCs w:val="17"/>
        </w:rPr>
        <w:t>备件更换</w:t>
      </w:r>
    </w:p>
    <w:p w14:paraId="583856F9">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6CA50002">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在合同期间，电梯部件更换或修理的费用须由甲方负责，其诊断费、更换或修理部件的人工费用及向市场监督管理局报备的相关费用也由甲方承担。</w:t>
      </w:r>
    </w:p>
    <w:p w14:paraId="4257B5EB">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2B05692C">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为保护生态，避免电子废弃物对环境造成不可逆转的破坏，乙方提供维保服务期间，被更换的电梯主要部件（除双方另行约定，电梯主要部件指变频器、电路板、门机控制器、门机马达），应交由乙方回收或当场销毁。</w:t>
      </w:r>
    </w:p>
    <w:p w14:paraId="73063E59">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4BCCB8FB">
      <w:pPr>
        <w:pStyle w:val="3"/>
        <w:keepNext w:val="0"/>
        <w:keepLines w:val="0"/>
        <w:widowControl/>
        <w:numPr>
          <w:ilvl w:val="0"/>
          <w:numId w:val="4"/>
        </w:numPr>
        <w:suppressLineNumbers w:val="0"/>
        <w:spacing w:before="0" w:beforeAutospacing="0" w:after="120" w:afterAutospacing="0" w:line="180" w:lineRule="exact"/>
        <w:ind w:left="520" w:right="140" w:hanging="420"/>
        <w:jc w:val="both"/>
        <w:rPr>
          <w:rFonts w:hint="default" w:ascii="Arial" w:hAnsi="Arial" w:eastAsia="思源黑体 Regular" w:cs="Arial"/>
          <w:b w:val="0"/>
          <w:bCs/>
          <w:i w:val="0"/>
          <w:iCs w:val="0"/>
          <w:color w:val="000000"/>
          <w:kern w:val="0"/>
          <w:sz w:val="17"/>
          <w:szCs w:val="17"/>
        </w:rPr>
      </w:pPr>
    </w:p>
    <w:p w14:paraId="4FFA4050">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由于零备件和润滑油的质量和性能对电梯设备维护保养的有效性以及电梯设备的安全运行有重要影响，因此蒂升电梯（中国）有限公司仅授权其分公司供应其品牌设备的零备件及润滑油。未通过蒂升电梯（中国）有限公司的分公司购得的其品牌设备的零备件或润滑油，蒂升电梯（中国）有限公司将不对其质量和性能提供保证或认证。如果乙方发现甲方已经或将要安装、更换或使用任何非通过蒂升电梯（中国）有限公司分公司购得的零备件或润滑油，在乙方向甲方以书面方式明确指出该等零备件或润滑油可能导致安全隐患后，甲方仍然使用该等零备件或润滑油的，由此在润滑、安装、更换、维护保养及设备使用过程中产生任何风险或事故，由甲方自行承担。</w:t>
      </w:r>
    </w:p>
    <w:p w14:paraId="73C9A114">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4ADD20CC">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5DA51F9E">
      <w:pPr>
        <w:pStyle w:val="3"/>
        <w:keepNext w:val="0"/>
        <w:keepLines w:val="0"/>
        <w:widowControl/>
        <w:numPr>
          <w:ilvl w:val="0"/>
          <w:numId w:val="0"/>
        </w:numPr>
        <w:suppressLineNumbers w:val="0"/>
        <w:spacing w:before="0" w:beforeAutospacing="0" w:after="0" w:afterAutospacing="0"/>
        <w:ind w:left="100" w:leftChars="0" w:right="140" w:rightChars="0"/>
        <w:jc w:val="both"/>
        <w:rPr>
          <w:rFonts w:hint="default" w:ascii="Arial" w:hAnsi="Arial" w:eastAsia="思源黑体 Regular" w:cs="Arial"/>
          <w:b/>
          <w:bCs/>
          <w:i w:val="0"/>
          <w:iCs w:val="0"/>
          <w:color w:val="000000"/>
          <w:kern w:val="0"/>
          <w:sz w:val="21"/>
          <w:szCs w:val="21"/>
        </w:rPr>
      </w:pPr>
      <w:r>
        <w:rPr>
          <w:rFonts w:hint="eastAsia" w:ascii="Arial" w:hAnsi="Arial" w:eastAsia="思源黑体 Regular" w:cs="Arial"/>
          <w:b/>
          <w:bCs/>
          <w:i w:val="0"/>
          <w:iCs w:val="0"/>
          <w:color w:val="000000"/>
          <w:kern w:val="0"/>
          <w:sz w:val="21"/>
          <w:szCs w:val="21"/>
          <w:lang w:val="en-US" w:eastAsia="zh-CN"/>
        </w:rPr>
        <w:t>4、</w:t>
      </w:r>
    </w:p>
    <w:p w14:paraId="4C9343B8">
      <w:pPr>
        <w:keepNext w:val="0"/>
        <w:keepLines w:val="0"/>
        <w:widowControl/>
        <w:suppressLineNumbers w:val="0"/>
        <w:ind w:left="600" w:leftChars="250"/>
        <w:jc w:val="both"/>
        <w:rPr>
          <w:rFonts w:hint="default" w:ascii="Arial" w:hAnsi="Arial" w:eastAsia="思源黑体 Regular" w:cs="Arial"/>
          <w:b/>
          <w:bCs w:val="0"/>
          <w:color w:val="000000"/>
          <w:kern w:val="0"/>
          <w:sz w:val="17"/>
          <w:szCs w:val="17"/>
        </w:rPr>
      </w:pPr>
      <w:r>
        <w:rPr>
          <w:rFonts w:hint="default" w:ascii="思源黑体 Regular" w:hAnsi="思源黑体 Regular" w:eastAsia="思源黑体 Regular" w:cs="思源黑体 Regular"/>
          <w:b/>
          <w:bCs w:val="0"/>
          <w:color w:val="000000"/>
          <w:kern w:val="0"/>
          <w:sz w:val="17"/>
          <w:szCs w:val="17"/>
        </w:rPr>
        <w:t>产品信息</w:t>
      </w:r>
    </w:p>
    <w:p w14:paraId="4C1B2246">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57FA942D">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甲方应提供乙方当前设备的电路图，此电路图应完全反映此合同下设备的所有变化、诊断密码以及保养指</w:t>
      </w:r>
      <w:r>
        <w:rPr>
          <w:rFonts w:hint="eastAsia" w:ascii="思源黑体 Regular" w:hAnsi="思源黑体 Regular" w:eastAsia="思源黑体 Regular" w:cs="思源黑体 Regular"/>
          <w:color w:val="000000"/>
          <w:kern w:val="0"/>
          <w:sz w:val="17"/>
          <w:szCs w:val="17"/>
          <w:lang w:eastAsia="zh-CN"/>
        </w:rPr>
        <w:t>南</w:t>
      </w:r>
      <w:r>
        <w:rPr>
          <w:rFonts w:hint="default" w:ascii="思源黑体 Regular" w:hAnsi="思源黑体 Regular" w:eastAsia="思源黑体 Regular" w:cs="思源黑体 Regular"/>
          <w:color w:val="000000"/>
          <w:kern w:val="0"/>
          <w:sz w:val="17"/>
          <w:szCs w:val="17"/>
        </w:rPr>
        <w:t>。甲方应授权乙方制作单个设备中任何可编程设计的副本，以用于归档和软件备份。这些产品信息仍属于甲方财产。</w:t>
      </w:r>
    </w:p>
    <w:p w14:paraId="506CCC7B">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61F15A93">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467D7D2D">
      <w:pPr>
        <w:pStyle w:val="3"/>
        <w:keepNext w:val="0"/>
        <w:keepLines w:val="0"/>
        <w:widowControl/>
        <w:numPr>
          <w:ilvl w:val="0"/>
          <w:numId w:val="0"/>
        </w:numPr>
        <w:suppressLineNumbers w:val="0"/>
        <w:spacing w:before="0" w:beforeAutospacing="0" w:after="0" w:afterAutospacing="0"/>
        <w:ind w:left="100" w:leftChars="0" w:right="140" w:rightChars="0"/>
        <w:jc w:val="both"/>
        <w:rPr>
          <w:rFonts w:hint="default" w:ascii="Arial" w:hAnsi="Arial" w:eastAsia="思源黑体 Regular" w:cs="Arial"/>
          <w:b/>
          <w:bCs/>
          <w:i w:val="0"/>
          <w:iCs w:val="0"/>
          <w:color w:val="000000"/>
          <w:kern w:val="0"/>
          <w:sz w:val="21"/>
          <w:szCs w:val="21"/>
        </w:rPr>
      </w:pPr>
      <w:r>
        <w:rPr>
          <w:rFonts w:hint="eastAsia" w:ascii="Arial" w:hAnsi="Arial" w:eastAsia="思源黑体 Regular" w:cs="Arial"/>
          <w:b/>
          <w:bCs/>
          <w:i w:val="0"/>
          <w:iCs w:val="0"/>
          <w:color w:val="000000"/>
          <w:kern w:val="0"/>
          <w:sz w:val="21"/>
          <w:szCs w:val="21"/>
          <w:lang w:val="en-US" w:eastAsia="zh-CN"/>
        </w:rPr>
        <w:t>5、</w:t>
      </w:r>
    </w:p>
    <w:p w14:paraId="0D4CA749">
      <w:pPr>
        <w:keepNext w:val="0"/>
        <w:keepLines w:val="0"/>
        <w:widowControl/>
        <w:suppressLineNumbers w:val="0"/>
        <w:ind w:left="600" w:leftChars="250"/>
        <w:jc w:val="both"/>
        <w:rPr>
          <w:rFonts w:hint="default" w:ascii="Arial" w:hAnsi="Arial" w:eastAsia="思源黑体 Regular" w:cs="Arial"/>
          <w:b/>
          <w:bCs w:val="0"/>
          <w:color w:val="000000"/>
          <w:kern w:val="0"/>
          <w:sz w:val="17"/>
          <w:szCs w:val="17"/>
        </w:rPr>
      </w:pPr>
      <w:r>
        <w:rPr>
          <w:rFonts w:hint="default" w:ascii="思源黑体 Regular" w:hAnsi="思源黑体 Regular" w:eastAsia="思源黑体 Regular" w:cs="思源黑体 Regular"/>
          <w:b/>
          <w:bCs w:val="0"/>
          <w:color w:val="000000"/>
          <w:kern w:val="0"/>
          <w:sz w:val="17"/>
          <w:szCs w:val="17"/>
        </w:rPr>
        <w:t>设备进入</w:t>
      </w:r>
    </w:p>
    <w:p w14:paraId="7F7EAD05">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2F30C532">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甲方应允许乙方及其员工和其签约商为完成所有合同规定之工作进入设备、以及与设备相关的楼层、大堂和机房。乙方员工应遵守甲方、以及甲方指定的现场相关人员的所有合理指示。</w:t>
      </w:r>
    </w:p>
    <w:p w14:paraId="22274112">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6FD280E5">
      <w:pPr>
        <w:pStyle w:val="3"/>
        <w:keepNext w:val="0"/>
        <w:keepLines w:val="0"/>
        <w:widowControl/>
        <w:numPr>
          <w:ilvl w:val="0"/>
          <w:numId w:val="5"/>
        </w:numPr>
        <w:suppressLineNumbers w:val="0"/>
        <w:spacing w:before="0" w:beforeAutospacing="0" w:after="120" w:afterAutospacing="0" w:line="180" w:lineRule="exact"/>
        <w:ind w:left="520" w:right="140" w:hanging="420"/>
        <w:jc w:val="both"/>
        <w:rPr>
          <w:rFonts w:hint="default" w:ascii="Arial" w:hAnsi="Arial" w:eastAsia="思源黑体 Regular" w:cs="Arial"/>
          <w:b w:val="0"/>
          <w:bCs/>
          <w:i w:val="0"/>
          <w:iCs w:val="0"/>
          <w:color w:val="000000"/>
          <w:kern w:val="0"/>
          <w:sz w:val="17"/>
          <w:szCs w:val="17"/>
        </w:rPr>
      </w:pPr>
      <w:r>
        <w:rPr>
          <w:rFonts w:hint="default" w:ascii="Arial" w:hAnsi="Arial" w:eastAsia="思源黑体 Regular" w:cs="Arial"/>
          <w:b w:val="0"/>
          <w:bCs/>
          <w:i w:val="0"/>
          <w:iCs w:val="0"/>
          <w:color w:val="000000"/>
          <w:kern w:val="0"/>
          <w:sz w:val="17"/>
          <w:szCs w:val="17"/>
        </w:rPr>
        <w:t xml:space="preserve">.  </w:t>
      </w:r>
    </w:p>
    <w:p w14:paraId="2233C25A">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甲方应在合同期间，不得允许其它人员更改、增加、调整、修理或更换电梯的部件或零件，除非出具乙方的书面许可。</w:t>
      </w:r>
      <w:r>
        <w:rPr>
          <w:rFonts w:hint="default" w:ascii="Arial" w:hAnsi="Arial" w:eastAsia="思源黑体 Regular" w:cs="Arial"/>
          <w:color w:val="000000"/>
          <w:kern w:val="0"/>
          <w:sz w:val="17"/>
          <w:szCs w:val="17"/>
        </w:rPr>
        <w:t xml:space="preserve"> </w:t>
      </w:r>
    </w:p>
    <w:p w14:paraId="14B85DAA">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52880B3D">
      <w:pPr>
        <w:pStyle w:val="3"/>
        <w:keepNext w:val="0"/>
        <w:keepLines w:val="0"/>
        <w:widowControl/>
        <w:numPr>
          <w:ilvl w:val="0"/>
          <w:numId w:val="5"/>
        </w:numPr>
        <w:suppressLineNumbers w:val="0"/>
        <w:spacing w:before="0" w:beforeAutospacing="0" w:after="120" w:afterAutospacing="0" w:line="180" w:lineRule="exact"/>
        <w:ind w:left="520" w:right="140" w:hanging="420"/>
        <w:jc w:val="both"/>
        <w:rPr>
          <w:rFonts w:hint="default" w:ascii="Arial" w:hAnsi="Arial" w:eastAsia="思源黑体 Regular" w:cs="Arial"/>
          <w:b w:val="0"/>
          <w:bCs/>
          <w:i w:val="0"/>
          <w:iCs w:val="0"/>
          <w:color w:val="000000"/>
          <w:kern w:val="0"/>
          <w:sz w:val="17"/>
          <w:szCs w:val="17"/>
        </w:rPr>
      </w:pPr>
      <w:r>
        <w:rPr>
          <w:rFonts w:hint="default" w:ascii="Arial" w:hAnsi="Arial" w:eastAsia="思源黑体 Regular" w:cs="Arial"/>
          <w:b w:val="0"/>
          <w:bCs/>
          <w:i w:val="0"/>
          <w:iCs w:val="0"/>
          <w:color w:val="000000"/>
          <w:kern w:val="0"/>
          <w:sz w:val="17"/>
          <w:szCs w:val="17"/>
        </w:rPr>
        <w:t>.</w:t>
      </w:r>
    </w:p>
    <w:p w14:paraId="4182F1B1">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思源黑体 Regular" w:hAnsi="思源黑体 Regular" w:eastAsia="思源黑体 Regular" w:cs="思源黑体 Regular"/>
          <w:color w:val="000000"/>
          <w:kern w:val="0"/>
          <w:sz w:val="17"/>
          <w:szCs w:val="17"/>
        </w:rPr>
        <w:t>甲方应尽力保护设备及其必要设施，且不允许其它非乙方人员进入机房和井道。甲方应确保机房包含以下设施：牢固的门，防水设施，照明，通风，制冷和加热系统以保证机房符合生产商推荐的要求。甲方应在任何时间保证电梯底坑、井道、机房处于干燥环境。若水或其它液体进入，甲方须在乙方开展整改工作之前与第三方协定去除此类液体。</w:t>
      </w:r>
    </w:p>
    <w:p w14:paraId="0A4E9224">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4EDBA176">
      <w:pPr>
        <w:keepNext w:val="0"/>
        <w:keepLines w:val="0"/>
        <w:widowControl/>
        <w:suppressLineNumbers w:val="0"/>
        <w:ind w:right="149" w:rightChars="62"/>
        <w:jc w:val="both"/>
        <w:rPr>
          <w:rFonts w:hint="default" w:ascii="Arial" w:hAnsi="Arial" w:eastAsia="思源黑体 Regular" w:cs="Arial"/>
          <w:color w:val="000000"/>
          <w:kern w:val="0"/>
          <w:sz w:val="17"/>
          <w:szCs w:val="17"/>
        </w:rPr>
      </w:pPr>
      <w:r>
        <w:rPr>
          <w:rFonts w:hint="eastAsia" w:ascii="思源黑体 Regular" w:hAnsi="思源黑体 Regular" w:eastAsia="思源黑体 Regular" w:cs="思源黑体 Regular"/>
          <w:color w:val="000000"/>
          <w:kern w:val="0"/>
          <w:sz w:val="17"/>
          <w:szCs w:val="17"/>
          <w:lang w:val="en-US" w:eastAsia="zh-CN"/>
        </w:rPr>
        <w:t>5.3</w:t>
      </w:r>
      <w:r>
        <w:rPr>
          <w:rFonts w:hint="default" w:ascii="思源黑体 Regular" w:hAnsi="思源黑体 Regular" w:eastAsia="思源黑体 Regular" w:cs="思源黑体 Regular"/>
          <w:color w:val="000000"/>
          <w:kern w:val="0"/>
          <w:sz w:val="17"/>
          <w:szCs w:val="17"/>
        </w:rPr>
        <w:t>出于实现产品功能、了解设备运行、帮助产品及服务改进等目的，乙方将对本合同项下的电梯采用必要的先进技术手段和工具，安装的工具所有权归乙方所有。若保养合同期满或无论何种原因导致的终止，甲方应允许乙方拆回相应工具。</w:t>
      </w:r>
    </w:p>
    <w:p w14:paraId="66640399">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051A1D00">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1BD93A74">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49C7FCC9">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51851391">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7CEA60A7">
      <w:pPr>
        <w:keepNext w:val="0"/>
        <w:keepLines w:val="0"/>
        <w:widowControl/>
        <w:suppressLineNumbers w:val="0"/>
        <w:ind w:left="600" w:leftChars="250"/>
        <w:jc w:val="both"/>
        <w:rPr>
          <w:rFonts w:hint="default" w:ascii="Arial" w:hAnsi="Arial" w:eastAsia="思源黑体 Regular" w:cs="Arial"/>
          <w:b/>
          <w:bCs w:val="0"/>
          <w:color w:val="000000"/>
          <w:kern w:val="0"/>
          <w:sz w:val="17"/>
          <w:szCs w:val="17"/>
        </w:rPr>
      </w:pPr>
    </w:p>
    <w:p w14:paraId="471595C7">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141474A2">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77772BAA">
      <w:pPr>
        <w:keepNext w:val="0"/>
        <w:keepLines w:val="0"/>
        <w:widowControl/>
        <w:suppressLineNumbers w:val="0"/>
        <w:jc w:val="both"/>
        <w:rPr>
          <w:rFonts w:hint="default" w:ascii="Arial" w:hAnsi="Arial" w:eastAsia="思源黑体 Regular" w:cs="Arial"/>
          <w:color w:val="000000"/>
          <w:kern w:val="0"/>
          <w:sz w:val="17"/>
          <w:szCs w:val="17"/>
        </w:rPr>
      </w:pPr>
      <w:r>
        <w:rPr>
          <w:rFonts w:hint="default" w:ascii="Arial" w:hAnsi="Arial" w:eastAsia="思源黑体 Regular" w:cs="Arial"/>
          <w:color w:val="000000"/>
          <w:kern w:val="0"/>
          <w:sz w:val="17"/>
          <w:szCs w:val="17"/>
        </w:rPr>
        <w:t xml:space="preserve"> </w:t>
      </w:r>
    </w:p>
    <w:p w14:paraId="1077D53D">
      <w:pPr>
        <w:keepNext w:val="0"/>
        <w:keepLines w:val="0"/>
        <w:widowControl/>
        <w:suppressLineNumbers w:val="0"/>
        <w:ind w:left="600" w:leftChars="250" w:right="149" w:rightChars="62"/>
        <w:jc w:val="both"/>
        <w:rPr>
          <w:rFonts w:hint="default" w:ascii="Arial" w:hAnsi="Arial" w:eastAsia="思源黑体 Regular" w:cs="Arial"/>
          <w:color w:val="000000"/>
          <w:kern w:val="0"/>
          <w:sz w:val="17"/>
          <w:szCs w:val="17"/>
        </w:rPr>
      </w:pPr>
    </w:p>
    <w:p w14:paraId="1AE4B98A">
      <w:pPr>
        <w:keepNext w:val="0"/>
        <w:keepLines w:val="0"/>
        <w:widowControl/>
        <w:suppressLineNumbers w:val="0"/>
        <w:jc w:val="both"/>
        <w:rPr>
          <w:rFonts w:hint="default" w:ascii="Arial" w:hAnsi="Arial" w:eastAsia="思源黑体 Regular" w:cs="Arial"/>
          <w:kern w:val="0"/>
          <w:sz w:val="24"/>
          <w:szCs w:val="24"/>
        </w:rPr>
      </w:pPr>
      <w:r>
        <w:rPr>
          <w:rFonts w:hint="default" w:ascii="Arial" w:hAnsi="Arial" w:eastAsia="思源黑体 Regular" w:cs="Arial"/>
          <w:color w:val="000000"/>
          <w:kern w:val="0"/>
          <w:sz w:val="17"/>
          <w:szCs w:val="17"/>
        </w:rPr>
        <w:t xml:space="preserve"> </w:t>
      </w:r>
      <w:bookmarkStart w:id="1" w:name="_GoBack"/>
      <w:bookmarkEnd w:id="1"/>
    </w:p>
    <w:sectPr>
      <w:pgSz w:w="12240" w:h="15840"/>
      <w:pgMar w:top="1191" w:right="1191" w:bottom="1191" w:left="1191" w:header="567" w:footer="539" w:gutter="0"/>
      <w:cols w:space="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KType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auto"/>
    <w:pitch w:val="default"/>
    <w:sig w:usb0="00000000" w:usb1="00000000" w:usb2="00000012" w:usb3="00000000" w:csb0="4002009F" w:csb1="DFD70000"/>
  </w:font>
  <w:font w:name="PMingLiU">
    <w:altName w:val="PMingLiU-ExtB"/>
    <w:panose1 w:val="02020500000000000000"/>
    <w:charset w:val="88"/>
    <w:family w:val="auto"/>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思源黑体 Regular">
    <w:altName w:val="黑体"/>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2A0FCD"/>
    <w:multiLevelType w:val="multilevel"/>
    <w:tmpl w:val="912A0FCD"/>
    <w:lvl w:ilvl="0" w:tentative="0">
      <w:start w:val="1"/>
      <w:numFmt w:val="decimal"/>
      <w:lvlText w:val="2.%1"/>
      <w:lvlJc w:val="left"/>
      <w:pPr>
        <w:tabs>
          <w:tab w:val="left" w:pos="520"/>
        </w:tabs>
        <w:ind w:left="5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9AD018A3"/>
    <w:multiLevelType w:val="multilevel"/>
    <w:tmpl w:val="9AD018A3"/>
    <w:lvl w:ilvl="0" w:tentative="0">
      <w:start w:val="1"/>
      <w:numFmt w:val="decimal"/>
      <w:lvlText w:val="5.%1"/>
      <w:lvlJc w:val="left"/>
      <w:pPr>
        <w:tabs>
          <w:tab w:val="left" w:pos="520"/>
        </w:tabs>
        <w:ind w:left="5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
    <w:nsid w:val="A56DDE37"/>
    <w:multiLevelType w:val="multilevel"/>
    <w:tmpl w:val="A56DDE37"/>
    <w:lvl w:ilvl="0" w:tentative="0">
      <w:start w:val="1"/>
      <w:numFmt w:val="decimal"/>
      <w:lvlText w:val="%1."/>
      <w:lvlJc w:val="left"/>
      <w:pPr>
        <w:tabs>
          <w:tab w:val="left" w:pos="520"/>
        </w:tabs>
        <w:ind w:left="520" w:hanging="420"/>
      </w:pPr>
      <w:rPr>
        <w:rFonts w:hint="default" w:ascii="Times New Roman" w:hAnsi="Times New Roman" w:cs="Times New Roman"/>
      </w:rPr>
    </w:lvl>
    <w:lvl w:ilvl="1" w:tentative="0">
      <w:start w:val="1"/>
      <w:numFmt w:val="lowerLetter"/>
      <w:lvlText w:val="%2)"/>
      <w:lvlJc w:val="left"/>
      <w:pPr>
        <w:tabs>
          <w:tab w:val="left" w:pos="940"/>
        </w:tabs>
        <w:ind w:left="940" w:hanging="420"/>
      </w:pPr>
      <w:rPr>
        <w:rFonts w:hint="default" w:ascii="Times New Roman" w:hAnsi="Times New Roman" w:cs="Times New Roman"/>
      </w:rPr>
    </w:lvl>
    <w:lvl w:ilvl="2" w:tentative="0">
      <w:start w:val="1"/>
      <w:numFmt w:val="lowerRoman"/>
      <w:lvlText w:val="%3."/>
      <w:lvlJc w:val="right"/>
      <w:pPr>
        <w:tabs>
          <w:tab w:val="left" w:pos="1360"/>
        </w:tabs>
        <w:ind w:left="1360" w:hanging="420"/>
      </w:pPr>
      <w:rPr>
        <w:rFonts w:hint="default" w:ascii="Times New Roman" w:hAnsi="Times New Roman" w:cs="Times New Roman"/>
      </w:rPr>
    </w:lvl>
    <w:lvl w:ilvl="3" w:tentative="0">
      <w:start w:val="1"/>
      <w:numFmt w:val="decimal"/>
      <w:lvlText w:val="%4."/>
      <w:lvlJc w:val="left"/>
      <w:pPr>
        <w:tabs>
          <w:tab w:val="left" w:pos="1780"/>
        </w:tabs>
        <w:ind w:left="1780" w:hanging="420"/>
      </w:pPr>
      <w:rPr>
        <w:rFonts w:hint="default" w:ascii="Times New Roman" w:hAnsi="Times New Roman" w:cs="Times New Roman"/>
      </w:rPr>
    </w:lvl>
    <w:lvl w:ilvl="4" w:tentative="0">
      <w:start w:val="1"/>
      <w:numFmt w:val="lowerLetter"/>
      <w:lvlText w:val="%5)"/>
      <w:lvlJc w:val="left"/>
      <w:pPr>
        <w:tabs>
          <w:tab w:val="left" w:pos="2200"/>
        </w:tabs>
        <w:ind w:left="2200" w:hanging="420"/>
      </w:pPr>
      <w:rPr>
        <w:rFonts w:hint="default" w:ascii="Times New Roman" w:hAnsi="Times New Roman" w:cs="Times New Roman"/>
      </w:rPr>
    </w:lvl>
    <w:lvl w:ilvl="5" w:tentative="0">
      <w:start w:val="1"/>
      <w:numFmt w:val="lowerRoman"/>
      <w:lvlText w:val="%6."/>
      <w:lvlJc w:val="right"/>
      <w:pPr>
        <w:tabs>
          <w:tab w:val="left" w:pos="2620"/>
        </w:tabs>
        <w:ind w:left="2620" w:hanging="420"/>
      </w:pPr>
      <w:rPr>
        <w:rFonts w:hint="default" w:ascii="Times New Roman" w:hAnsi="Times New Roman" w:cs="Times New Roman"/>
      </w:rPr>
    </w:lvl>
    <w:lvl w:ilvl="6" w:tentative="0">
      <w:start w:val="1"/>
      <w:numFmt w:val="decimal"/>
      <w:lvlText w:val="%7."/>
      <w:lvlJc w:val="left"/>
      <w:pPr>
        <w:tabs>
          <w:tab w:val="left" w:pos="3040"/>
        </w:tabs>
        <w:ind w:left="3040" w:hanging="420"/>
      </w:pPr>
      <w:rPr>
        <w:rFonts w:hint="default" w:ascii="Times New Roman" w:hAnsi="Times New Roman" w:cs="Times New Roman"/>
      </w:rPr>
    </w:lvl>
    <w:lvl w:ilvl="7" w:tentative="0">
      <w:start w:val="1"/>
      <w:numFmt w:val="lowerLetter"/>
      <w:lvlText w:val="%8)"/>
      <w:lvlJc w:val="left"/>
      <w:pPr>
        <w:tabs>
          <w:tab w:val="left" w:pos="3460"/>
        </w:tabs>
        <w:ind w:left="3460" w:hanging="420"/>
      </w:pPr>
      <w:rPr>
        <w:rFonts w:hint="default" w:ascii="Times New Roman" w:hAnsi="Times New Roman" w:cs="Times New Roman"/>
      </w:rPr>
    </w:lvl>
    <w:lvl w:ilvl="8" w:tentative="0">
      <w:start w:val="1"/>
      <w:numFmt w:val="lowerRoman"/>
      <w:lvlText w:val="%9."/>
      <w:lvlJc w:val="right"/>
      <w:pPr>
        <w:tabs>
          <w:tab w:val="left" w:pos="3880"/>
        </w:tabs>
        <w:ind w:left="3880" w:hanging="420"/>
      </w:pPr>
      <w:rPr>
        <w:rFonts w:hint="default" w:ascii="Times New Roman" w:hAnsi="Times New Roman" w:cs="Times New Roman"/>
      </w:rPr>
    </w:lvl>
  </w:abstractNum>
  <w:abstractNum w:abstractNumId="3">
    <w:nsid w:val="0ED4B38D"/>
    <w:multiLevelType w:val="multilevel"/>
    <w:tmpl w:val="0ED4B38D"/>
    <w:lvl w:ilvl="0" w:tentative="0">
      <w:start w:val="1"/>
      <w:numFmt w:val="decimal"/>
      <w:lvlText w:val="3.%1"/>
      <w:lvlJc w:val="left"/>
      <w:pPr>
        <w:tabs>
          <w:tab w:val="left" w:pos="520"/>
        </w:tabs>
        <w:ind w:left="520" w:hanging="4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2EE32DF7"/>
    <w:multiLevelType w:val="multilevel"/>
    <w:tmpl w:val="2EE32DF7"/>
    <w:lvl w:ilvl="0" w:tentative="0">
      <w:start w:val="1"/>
      <w:numFmt w:val="decimal"/>
      <w:lvlText w:val="1.%1"/>
      <w:lvlJc w:val="left"/>
      <w:pPr>
        <w:tabs>
          <w:tab w:val="left" w:pos="520"/>
        </w:tabs>
        <w:ind w:left="520" w:hanging="420"/>
      </w:pPr>
      <w:rPr>
        <w:rFonts w:hint="eastAsia" w:ascii="宋体" w:hAnsi="宋体" w:eastAsia="宋体" w:cs="宋体"/>
      </w:rPr>
    </w:lvl>
    <w:lvl w:ilvl="1" w:tentative="0">
      <w:start w:val="1"/>
      <w:numFmt w:val="lowerLetter"/>
      <w:lvlText w:val="%2)"/>
      <w:lvlJc w:val="left"/>
      <w:pPr>
        <w:tabs>
          <w:tab w:val="left" w:pos="940"/>
        </w:tabs>
        <w:ind w:left="940" w:hanging="420"/>
      </w:pPr>
      <w:rPr>
        <w:rFonts w:hint="default" w:ascii="Times New Roman" w:hAnsi="Times New Roman" w:cs="Times New Roman"/>
      </w:rPr>
    </w:lvl>
    <w:lvl w:ilvl="2" w:tentative="0">
      <w:start w:val="1"/>
      <w:numFmt w:val="lowerRoman"/>
      <w:lvlText w:val="%3."/>
      <w:lvlJc w:val="right"/>
      <w:pPr>
        <w:tabs>
          <w:tab w:val="left" w:pos="1360"/>
        </w:tabs>
        <w:ind w:left="1360" w:hanging="420"/>
      </w:pPr>
      <w:rPr>
        <w:rFonts w:hint="default" w:ascii="Times New Roman" w:hAnsi="Times New Roman" w:cs="Times New Roman"/>
      </w:rPr>
    </w:lvl>
    <w:lvl w:ilvl="3" w:tentative="0">
      <w:start w:val="1"/>
      <w:numFmt w:val="decimal"/>
      <w:lvlText w:val="%4."/>
      <w:lvlJc w:val="left"/>
      <w:pPr>
        <w:tabs>
          <w:tab w:val="left" w:pos="1780"/>
        </w:tabs>
        <w:ind w:left="1780" w:hanging="420"/>
      </w:pPr>
      <w:rPr>
        <w:rFonts w:hint="default" w:ascii="Times New Roman" w:hAnsi="Times New Roman" w:cs="Times New Roman"/>
      </w:rPr>
    </w:lvl>
    <w:lvl w:ilvl="4" w:tentative="0">
      <w:start w:val="1"/>
      <w:numFmt w:val="lowerLetter"/>
      <w:lvlText w:val="%5)"/>
      <w:lvlJc w:val="left"/>
      <w:pPr>
        <w:tabs>
          <w:tab w:val="left" w:pos="2200"/>
        </w:tabs>
        <w:ind w:left="2200" w:hanging="420"/>
      </w:pPr>
      <w:rPr>
        <w:rFonts w:hint="default" w:ascii="Times New Roman" w:hAnsi="Times New Roman" w:cs="Times New Roman"/>
      </w:rPr>
    </w:lvl>
    <w:lvl w:ilvl="5" w:tentative="0">
      <w:start w:val="1"/>
      <w:numFmt w:val="lowerRoman"/>
      <w:lvlText w:val="%6."/>
      <w:lvlJc w:val="right"/>
      <w:pPr>
        <w:tabs>
          <w:tab w:val="left" w:pos="2620"/>
        </w:tabs>
        <w:ind w:left="2620" w:hanging="420"/>
      </w:pPr>
      <w:rPr>
        <w:rFonts w:hint="default" w:ascii="Times New Roman" w:hAnsi="Times New Roman" w:cs="Times New Roman"/>
      </w:rPr>
    </w:lvl>
    <w:lvl w:ilvl="6" w:tentative="0">
      <w:start w:val="1"/>
      <w:numFmt w:val="decimal"/>
      <w:lvlText w:val="%7."/>
      <w:lvlJc w:val="left"/>
      <w:pPr>
        <w:tabs>
          <w:tab w:val="left" w:pos="3040"/>
        </w:tabs>
        <w:ind w:left="3040" w:hanging="420"/>
      </w:pPr>
      <w:rPr>
        <w:rFonts w:hint="default" w:ascii="Times New Roman" w:hAnsi="Times New Roman" w:cs="Times New Roman"/>
      </w:rPr>
    </w:lvl>
    <w:lvl w:ilvl="7" w:tentative="0">
      <w:start w:val="1"/>
      <w:numFmt w:val="lowerLetter"/>
      <w:lvlText w:val="%8)"/>
      <w:lvlJc w:val="left"/>
      <w:pPr>
        <w:tabs>
          <w:tab w:val="left" w:pos="3460"/>
        </w:tabs>
        <w:ind w:left="3460" w:hanging="420"/>
      </w:pPr>
      <w:rPr>
        <w:rFonts w:hint="default" w:ascii="Times New Roman" w:hAnsi="Times New Roman" w:cs="Times New Roman"/>
      </w:rPr>
    </w:lvl>
    <w:lvl w:ilvl="8" w:tentative="0">
      <w:start w:val="1"/>
      <w:numFmt w:val="lowerRoman"/>
      <w:lvlText w:val="%9."/>
      <w:lvlJc w:val="right"/>
      <w:pPr>
        <w:tabs>
          <w:tab w:val="left" w:pos="3880"/>
        </w:tabs>
        <w:ind w:left="3880" w:hanging="420"/>
      </w:pPr>
      <w:rPr>
        <w:rFonts w:hint="default" w:ascii="Times New Roman" w:hAnsi="Times New Roman"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dit="forms" w:enforcement="0"/>
  <w:defaultTabStop w:val="7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7441B"/>
    <w:rsid w:val="13B457F4"/>
    <w:rsid w:val="4A34725B"/>
    <w:rsid w:val="62E979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default" w:ascii="TKTypeRegular" w:hAnsi="TKTypeRegular" w:eastAsia="宋体" w:cs="Times New Roman"/>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spacing w:before="240" w:beforeAutospacing="0" w:after="60" w:afterAutospacing="0"/>
      <w:ind w:left="0" w:right="0"/>
      <w:jc w:val="left"/>
      <w:outlineLvl w:val="1"/>
    </w:pPr>
    <w:rPr>
      <w:rFonts w:hint="default" w:ascii="MS Mincho" w:hAnsi="MS Mincho" w:eastAsia="宋体" w:cs="MS Mincho"/>
      <w:b/>
      <w:bCs/>
      <w:i/>
      <w:iCs/>
      <w:kern w:val="0"/>
      <w:sz w:val="28"/>
      <w:szCs w:val="28"/>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spacing w:before="0" w:beforeAutospacing="0" w:after="0" w:afterAutospacing="0" w:line="240" w:lineRule="exact"/>
      <w:ind w:left="0" w:right="0"/>
      <w:jc w:val="left"/>
      <w:outlineLvl w:val="3"/>
    </w:pPr>
    <w:rPr>
      <w:rFonts w:hint="default" w:ascii="TKTypeRegular" w:hAnsi="TKTypeRegular" w:eastAsia="宋体" w:cs="Times New Roman"/>
      <w:b/>
      <w:bCs/>
      <w:kern w:val="0"/>
      <w:sz w:val="22"/>
      <w:szCs w:val="22"/>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6">
    <w:name w:val="Default Paragraph Font"/>
    <w:semiHidden/>
    <w:unhideWhenUsed/>
    <w:qFormat/>
    <w:uiPriority w:val="99"/>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Body Text"/>
    <w:basedOn w:val="1"/>
    <w:qFormat/>
    <w:uiPriority w:val="0"/>
    <w:pPr>
      <w:spacing w:before="0" w:beforeAutospacing="0" w:after="0" w:afterAutospacing="0"/>
      <w:ind w:left="0" w:right="0"/>
      <w:jc w:val="both"/>
    </w:pPr>
    <w:rPr>
      <w:rFonts w:hint="default" w:ascii="MS Mincho" w:hAnsi="MS Mincho" w:eastAsia="宋体" w:cs="MS Mincho"/>
      <w:kern w:val="0"/>
      <w:sz w:val="24"/>
      <w:szCs w:val="24"/>
      <w:lang w:val="en-US" w:eastAsia="zh-CN" w:bidi="ar"/>
    </w:rPr>
  </w:style>
  <w:style w:type="paragraph" w:styleId="9">
    <w:name w:val="Balloon Text"/>
    <w:basedOn w:val="1"/>
    <w:qFormat/>
    <w:uiPriority w:val="0"/>
    <w:pPr>
      <w:spacing w:before="0" w:beforeAutospacing="0" w:after="0" w:afterAutospacing="0"/>
      <w:ind w:left="0" w:right="0"/>
      <w:jc w:val="left"/>
    </w:pPr>
    <w:rPr>
      <w:rFonts w:hint="eastAsia" w:ascii="黑体" w:hAnsi="宋体" w:eastAsia="宋体" w:cs="黑体"/>
      <w:kern w:val="0"/>
      <w:sz w:val="16"/>
      <w:szCs w:val="16"/>
      <w:lang w:val="en-US" w:eastAsia="zh-CN" w:bidi="ar"/>
    </w:rPr>
  </w:style>
  <w:style w:type="paragraph" w:styleId="10">
    <w:name w:val="footer"/>
    <w:basedOn w:val="1"/>
    <w:qFormat/>
    <w:uiPriority w:val="0"/>
    <w:pPr>
      <w:tabs>
        <w:tab w:val="center" w:pos="4320"/>
        <w:tab w:val="right" w:pos="8640"/>
      </w:tabs>
      <w:spacing w:before="0" w:beforeAutospacing="0" w:after="0" w:afterAutospacing="0"/>
      <w:ind w:left="0" w:right="0"/>
      <w:jc w:val="left"/>
    </w:pPr>
    <w:rPr>
      <w:rFonts w:hint="default" w:ascii="TKTypeRegular" w:hAnsi="TKTypeRegular" w:eastAsia="宋体" w:cs="Times New Roman"/>
      <w:kern w:val="0"/>
      <w:sz w:val="24"/>
      <w:szCs w:val="24"/>
      <w:lang w:val="en-US" w:eastAsia="zh-CN" w:bidi="ar"/>
    </w:rPr>
  </w:style>
  <w:style w:type="paragraph" w:styleId="11">
    <w:name w:val="header"/>
    <w:basedOn w:val="1"/>
    <w:qFormat/>
    <w:uiPriority w:val="0"/>
    <w:pPr>
      <w:tabs>
        <w:tab w:val="center" w:pos="4320"/>
        <w:tab w:val="right" w:pos="8640"/>
      </w:tabs>
      <w:spacing w:before="0" w:beforeAutospacing="0" w:after="0" w:afterAutospacing="0"/>
      <w:ind w:left="0" w:right="0"/>
      <w:jc w:val="left"/>
    </w:pPr>
    <w:rPr>
      <w:rFonts w:hint="default" w:ascii="TKTypeRegular" w:hAnsi="TKTypeRegular" w:eastAsia="宋体" w:cs="Times New Roman"/>
      <w:kern w:val="0"/>
      <w:sz w:val="24"/>
      <w:szCs w:val="24"/>
      <w:lang w:val="en-US" w:eastAsia="zh-CN" w:bidi="ar"/>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15">
    <w:name w:val="Table Grid"/>
    <w:basedOn w:val="14"/>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7">
    <w:name w:val="Hyperlink"/>
    <w:basedOn w:val="16"/>
    <w:qFormat/>
    <w:uiPriority w:val="99"/>
    <w:rPr>
      <w:color w:val="0000FF"/>
      <w:u w:val="single"/>
    </w:rPr>
  </w:style>
  <w:style w:type="character" w:customStyle="1" w:styleId="18">
    <w:name w:val="18"/>
    <w:basedOn w:val="16"/>
    <w:qFormat/>
    <w:uiPriority w:val="0"/>
    <w:rPr>
      <w:rFonts w:hint="default" w:ascii="Times New Roman" w:hAnsi="Times New Roman" w:cs="Times New Roman"/>
    </w:rPr>
  </w:style>
  <w:style w:type="paragraph" w:customStyle="1" w:styleId="19">
    <w:name w:val="List Paragraph"/>
    <w:basedOn w:val="1"/>
    <w:qFormat/>
    <w:uiPriority w:val="99"/>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20">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Footer Thyssen"/>
    <w:basedOn w:val="8"/>
    <w:qFormat/>
    <w:uiPriority w:val="0"/>
    <w:pPr>
      <w:spacing w:before="0" w:beforeAutospacing="0" w:after="0" w:afterAutospacing="0" w:line="180" w:lineRule="exact"/>
      <w:ind w:left="0" w:right="0"/>
      <w:jc w:val="left"/>
    </w:pPr>
    <w:rPr>
      <w:rFonts w:hint="default" w:ascii="TKTypeRegular" w:hAnsi="TKTypeRegular" w:eastAsia="宋体" w:cs="Times New Roman"/>
      <w:kern w:val="0"/>
      <w:sz w:val="14"/>
      <w:szCs w:val="14"/>
      <w:lang w:val="en-US" w:eastAsia="zh-CN" w:bidi="ar"/>
    </w:rPr>
  </w:style>
  <w:style w:type="character" w:customStyle="1" w:styleId="22">
    <w:name w:val="24"/>
    <w:basedOn w:val="16"/>
    <w:qFormat/>
    <w:uiPriority w:val="0"/>
    <w:rPr>
      <w:rFonts w:hint="default" w:ascii="TKTypeRegular" w:hAnsi="TKTypeRegular" w:eastAsia="TKTypeRegular" w:cs="TKTypeRegular"/>
    </w:rPr>
  </w:style>
  <w:style w:type="character" w:customStyle="1" w:styleId="23">
    <w:name w:val="22"/>
    <w:basedOn w:val="16"/>
    <w:qFormat/>
    <w:uiPriority w:val="0"/>
    <w:rPr>
      <w:rFonts w:hint="default" w:ascii="Times New Roman" w:hAnsi="Times New Roman" w:cs="Times New Roman"/>
    </w:rPr>
  </w:style>
  <w:style w:type="paragraph" w:customStyle="1" w:styleId="24">
    <w:name w:val="Bulleted"/>
    <w:basedOn w:val="1"/>
    <w:uiPriority w:val="0"/>
    <w:pPr>
      <w:autoSpaceDE w:val="0"/>
      <w:autoSpaceDN w:val="0"/>
      <w:adjustRightInd w:val="0"/>
      <w:spacing w:before="0" w:beforeAutospacing="0" w:after="60" w:afterAutospacing="0" w:line="288" w:lineRule="auto"/>
      <w:ind w:left="1200" w:right="0" w:hanging="360"/>
      <w:jc w:val="left"/>
    </w:pPr>
    <w:rPr>
      <w:rFonts w:hint="default" w:ascii="TKTypeRegular" w:hAnsi="TKTypeRegular" w:eastAsia="宋体" w:cs="TKTypeRegular"/>
      <w:color w:val="000000"/>
      <w:kern w:val="0"/>
      <w:sz w:val="22"/>
      <w:szCs w:val="22"/>
      <w:lang w:val="en-US" w:eastAsia="zh-CN" w:bidi="ar"/>
    </w:rPr>
  </w:style>
  <w:style w:type="paragraph" w:customStyle="1" w:styleId="25">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6">
    <w:name w:val="TK Firma"/>
    <w:basedOn w:val="1"/>
    <w:qFormat/>
    <w:uiPriority w:val="0"/>
    <w:pPr>
      <w:spacing w:before="0" w:beforeAutospacing="0" w:after="0" w:afterAutospacing="0" w:line="280" w:lineRule="exact"/>
      <w:ind w:left="0" w:right="0"/>
      <w:jc w:val="left"/>
    </w:pPr>
    <w:rPr>
      <w:rFonts w:hint="default" w:ascii="PMingLiU" w:hAnsi="PMingLiU" w:eastAsia="宋体" w:cs="Times New Roman"/>
      <w:kern w:val="0"/>
      <w:sz w:val="24"/>
      <w:szCs w:val="24"/>
      <w:lang w:val="en-US" w:eastAsia="zh-CN" w:bidi="ar"/>
    </w:rPr>
  </w:style>
  <w:style w:type="character" w:customStyle="1" w:styleId="27">
    <w:name w:val="10"/>
    <w:basedOn w:val="16"/>
    <w:qFormat/>
    <w:uiPriority w:val="0"/>
    <w:rPr>
      <w:rFonts w:hint="default" w:ascii="Times New Roman" w:hAnsi="Times New Roman" w:cs="Times New Roman"/>
    </w:rPr>
  </w:style>
  <w:style w:type="character" w:customStyle="1" w:styleId="28">
    <w:name w:val="15"/>
    <w:basedOn w:val="16"/>
    <w:uiPriority w:val="0"/>
    <w:rPr>
      <w:rFonts w:hint="default" w:ascii="MS Mincho" w:hAnsi="MS Mincho" w:eastAsia="MS Mincho" w:cs="MS Mincho"/>
      <w:b/>
      <w:bCs/>
      <w:i/>
      <w:iCs/>
      <w:sz w:val="28"/>
      <w:szCs w:val="28"/>
    </w:rPr>
  </w:style>
  <w:style w:type="character" w:customStyle="1" w:styleId="29">
    <w:name w:val="16"/>
    <w:basedOn w:val="16"/>
    <w:uiPriority w:val="0"/>
    <w:rPr>
      <w:rFonts w:hint="default" w:ascii="Times New Roman" w:hAnsi="Times New Roman" w:cs="Times New Roman"/>
      <w:color w:val="0000FF"/>
      <w:u w:val="single"/>
    </w:rPr>
  </w:style>
  <w:style w:type="character" w:customStyle="1" w:styleId="30">
    <w:name w:val="17"/>
    <w:basedOn w:val="16"/>
    <w:uiPriority w:val="0"/>
    <w:rPr>
      <w:rFonts w:hint="default" w:ascii="PMingLiU" w:hAnsi="PMingLiU" w:eastAsia="PMingLiU" w:cs="PMingLiU"/>
      <w:sz w:val="22"/>
      <w:szCs w:val="22"/>
    </w:rPr>
  </w:style>
  <w:style w:type="character" w:customStyle="1" w:styleId="31">
    <w:name w:val="20"/>
    <w:basedOn w:val="16"/>
    <w:qFormat/>
    <w:uiPriority w:val="0"/>
    <w:rPr>
      <w:rFonts w:hint="default" w:ascii="Times New Roman" w:hAnsi="Times New Roman" w:cs="Times New Roman"/>
    </w:rPr>
  </w:style>
  <w:style w:type="character" w:customStyle="1" w:styleId="32">
    <w:name w:val="19"/>
    <w:basedOn w:val="16"/>
    <w:uiPriority w:val="0"/>
    <w:rPr>
      <w:rFonts w:hint="default" w:ascii="TKTypeRegular" w:hAnsi="TKTypeRegular" w:eastAsia="TKTypeRegular" w:cs="TKTypeRegular"/>
      <w:sz w:val="22"/>
      <w:szCs w:val="22"/>
    </w:rPr>
  </w:style>
  <w:style w:type="character" w:customStyle="1" w:styleId="33">
    <w:name w:val="21"/>
    <w:basedOn w:val="16"/>
    <w:uiPriority w:val="0"/>
    <w:rPr>
      <w:rFonts w:hint="default" w:ascii="Times New Roman" w:hAnsi="Times New Roman" w:cs="Times New Roman"/>
      <w:color w:val="0000FF"/>
      <w:u w:val="single"/>
    </w:rPr>
  </w:style>
  <w:style w:type="character" w:customStyle="1" w:styleId="34">
    <w:name w:val="23"/>
    <w:basedOn w:val="16"/>
    <w:uiPriority w:val="0"/>
    <w:rPr>
      <w:rFonts w:hint="default" w:ascii="Times New Roman" w:hAnsi="Times New Roman" w:cs="Times New Roman"/>
      <w:sz w:val="18"/>
      <w:szCs w:val="18"/>
    </w:rPr>
  </w:style>
  <w:style w:type="character" w:customStyle="1" w:styleId="35">
    <w:name w:val="25"/>
    <w:basedOn w:val="16"/>
    <w:uiPriority w:val="0"/>
    <w:rPr>
      <w:rFonts w:hint="default" w:ascii="TKTypeRegular" w:hAnsi="TKTypeRegular" w:eastAsia="TKTypeRegular" w:cs="TKTypeRegular"/>
    </w:rPr>
  </w:style>
  <w:style w:type="paragraph" w:customStyle="1" w:styleId="36">
    <w:name w:val="msonormalcxspmiddle"/>
    <w:basedOn w:val="1"/>
    <w:qFormat/>
    <w:uiPriority w:val="0"/>
    <w:pPr>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customStyle="1" w:styleId="37">
    <w:name w:val="Numbered 1"/>
    <w:basedOn w:val="1"/>
    <w:uiPriority w:val="0"/>
    <w:pPr>
      <w:autoSpaceDE w:val="0"/>
      <w:autoSpaceDN w:val="0"/>
      <w:adjustRightInd w:val="0"/>
      <w:spacing w:before="80" w:beforeAutospacing="0" w:after="80" w:afterAutospacing="0" w:line="288" w:lineRule="auto"/>
      <w:ind w:left="500" w:right="0" w:hanging="480"/>
      <w:jc w:val="left"/>
    </w:pPr>
    <w:rPr>
      <w:rFonts w:hint="default" w:ascii="TKTypeRegular" w:hAnsi="TKTypeRegular" w:eastAsia="宋体" w:cs="TKTypeRegular"/>
      <w:color w:val="000000"/>
      <w:kern w:val="0"/>
      <w:sz w:val="22"/>
      <w:szCs w:val="22"/>
      <w:lang w:val="en-US" w:eastAsia="zh-CN" w:bidi="ar"/>
    </w:rPr>
  </w:style>
  <w:style w:type="paragraph" w:customStyle="1" w:styleId="38">
    <w:name w:val="Normal-Bold"/>
    <w:basedOn w:val="1"/>
    <w:uiPriority w:val="0"/>
    <w:pPr>
      <w:autoSpaceDE w:val="0"/>
      <w:autoSpaceDN w:val="0"/>
      <w:adjustRightInd w:val="0"/>
      <w:spacing w:before="0" w:beforeAutospacing="0" w:after="120" w:afterAutospacing="0" w:line="288" w:lineRule="auto"/>
      <w:ind w:left="0" w:right="0"/>
      <w:jc w:val="left"/>
    </w:pPr>
    <w:rPr>
      <w:rFonts w:hint="default" w:ascii="PMingLiU" w:hAnsi="PMingLiU" w:eastAsia="宋体" w:cs="PMingLiU"/>
      <w:color w:val="000000"/>
      <w:kern w:val="0"/>
      <w:sz w:val="22"/>
      <w:szCs w:val="22"/>
      <w:lang w:val="en-US" w:eastAsia="zh-CN" w:bidi="ar"/>
    </w:rPr>
  </w:style>
  <w:style w:type="paragraph" w:customStyle="1" w:styleId="39">
    <w:name w:val="sc_vereinbarung"/>
    <w:basedOn w:val="1"/>
    <w:next w:val="1"/>
    <w:uiPriority w:val="0"/>
    <w:pPr>
      <w:spacing w:before="0" w:beforeAutospacing="0" w:after="0" w:afterAutospacing="0"/>
      <w:ind w:left="0" w:right="0"/>
      <w:jc w:val="both"/>
    </w:pPr>
    <w:rPr>
      <w:rFonts w:hint="default" w:ascii="Arial" w:hAnsi="Arial" w:eastAsia="等线" w:cs="Times New Roman"/>
      <w:kern w:val="0"/>
      <w:sz w:val="16"/>
      <w:szCs w:val="16"/>
      <w:lang w:val="en-US" w:eastAsia="zh-CN" w:bidi="ar"/>
    </w:rPr>
  </w:style>
  <w:style w:type="paragraph" w:customStyle="1" w:styleId="40">
    <w:name w:val="_Style 25"/>
    <w:basedOn w:val="1"/>
    <w:uiPriority w:val="0"/>
    <w:pPr>
      <w:spacing w:before="0" w:beforeAutospacing="0" w:after="0" w:afterAutospacing="0"/>
      <w:ind w:left="0" w:right="0"/>
      <w:jc w:val="left"/>
    </w:pPr>
    <w:rPr>
      <w:rFonts w:hint="default" w:ascii="TKTypeRegular" w:hAnsi="TKTypeRegular"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thyssenkruppelevator</Company>
  <Pages>2</Pages>
  <Words>1844</Words>
  <Characters>1905</Characters>
  <Lines>213</Lines>
  <Paragraphs>59</Paragraphs>
  <TotalTime>13</TotalTime>
  <ScaleCrop>false</ScaleCrop>
  <LinksUpToDate>false</LinksUpToDate>
  <CharactersWithSpaces>1955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2025-02-25T06:39:00Z</dcterms:created>
  <dc:creator>ThyssenKrupp MIS Department</dc:creator>
  <cp:lastModifiedBy>CJD</cp:lastModifiedBy>
  <dcterms:modified xsi:type="dcterms:W3CDTF">2025-03-17T00:51:00Z</dcterms:modified>
  <dc:title>ThyssenKrupp Elevator</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F3E6CA5BD38E4EFFB6E8104D9A176EC1_13</vt:lpwstr>
  </property>
  <property fmtid="{D5CDD505-2E9C-101B-9397-08002B2CF9AE}" pid="4" name="KSOTemplateDocerSaveRecord">
    <vt:lpwstr>eyJoZGlkIjoiMzQ5YzExYjE1NTkzNjIwM2E5MjZjMzk4MTVjZjA0NzAiLCJ1c2VySWQiOiI5NTkxNjM0MDQifQ==</vt:lpwstr>
  </property>
</Properties>
</file>